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B6" w:rsidRDefault="009F4D25" w:rsidP="00473FB6">
      <w:pPr>
        <w:jc w:val="both"/>
      </w:pPr>
      <w:r>
        <w:t xml:space="preserve">Chapter </w:t>
      </w:r>
      <w:r w:rsidR="00473FB6">
        <w:t>6 Summary Review Questions</w:t>
      </w:r>
    </w:p>
    <w:p w:rsidR="00473FB6" w:rsidRDefault="00473FB6" w:rsidP="00473FB6">
      <w:pPr>
        <w:jc w:val="both"/>
      </w:pPr>
      <w:r>
        <w:t>1.</w:t>
      </w:r>
      <w:r>
        <w:tab/>
        <w:t>How do PBFs differ from project owner organizations</w:t>
      </w:r>
      <w:r w:rsidR="009F4D25">
        <w:t>?</w:t>
      </w:r>
    </w:p>
    <w:p w:rsidR="009F4D25" w:rsidRDefault="009F4D25" w:rsidP="009F4D25">
      <w:pPr>
        <w:ind w:left="720"/>
        <w:jc w:val="both"/>
      </w:pPr>
      <w:r>
        <w:t>The principal difference from a SPO perspective is that PBFs have project capabilities as their core operational capability, while for owner organizations, project capabilities are a dynamic capability.</w:t>
      </w:r>
    </w:p>
    <w:p w:rsidR="00473FB6" w:rsidRDefault="00473FB6" w:rsidP="00473FB6">
      <w:pPr>
        <w:jc w:val="both"/>
      </w:pPr>
      <w:r>
        <w:t>2.</w:t>
      </w:r>
      <w:r>
        <w:tab/>
        <w:t>What is distinctive about a project-based sector?</w:t>
      </w:r>
    </w:p>
    <w:p w:rsidR="009F4D25" w:rsidRDefault="009F4D25" w:rsidP="009F4D25">
      <w:pPr>
        <w:ind w:left="720"/>
        <w:jc w:val="both"/>
      </w:pPr>
      <w:r>
        <w:t xml:space="preserve">A project-based sector is one that is dominated by project-based firms which supply project owners with the human and materials resources they require for their projects. Examples include management consulting, construction, film, and </w:t>
      </w:r>
      <w:r w:rsidR="008C6C36">
        <w:t>shipbuilding</w:t>
      </w:r>
      <w:r>
        <w:t>.</w:t>
      </w:r>
    </w:p>
    <w:p w:rsidR="00473FB6" w:rsidRDefault="00473FB6" w:rsidP="00473FB6">
      <w:pPr>
        <w:jc w:val="both"/>
      </w:pPr>
      <w:r>
        <w:t>3.</w:t>
      </w:r>
      <w:r>
        <w:tab/>
        <w:t>What is the difference between a P-form corporation and a PSF?</w:t>
      </w:r>
    </w:p>
    <w:p w:rsidR="009F4D25" w:rsidRDefault="009F4D25" w:rsidP="009F4D25">
      <w:pPr>
        <w:ind w:left="720"/>
        <w:jc w:val="both"/>
      </w:pPr>
      <w:r>
        <w:t>A P-form corporation typically has significant assets such as factories from which it supplies technical sub-systems to the project a</w:t>
      </w:r>
      <w:r w:rsidR="008C6C36">
        <w:t>nd</w:t>
      </w:r>
      <w:r>
        <w:t xml:space="preserve"> is usually incorporated as a limited liability company. A Professional Service Firm supplies only high-grade human resources to the project and </w:t>
      </w:r>
      <w:r w:rsidR="008C6C36">
        <w:t>i</w:t>
      </w:r>
      <w:r>
        <w:t>s traditionally organized as a partnership with unlimited liability for the partners, although this particular aspect is now changing for the larger PSFs.</w:t>
      </w:r>
    </w:p>
    <w:p w:rsidR="0072383E" w:rsidRDefault="0072383E" w:rsidP="0072383E">
      <w:pPr>
        <w:jc w:val="both"/>
      </w:pPr>
      <w:r>
        <w:t>4.</w:t>
      </w:r>
      <w:r>
        <w:tab/>
      </w:r>
      <w:r w:rsidRPr="0072383E">
        <w:t xml:space="preserve">What are the different viable market </w:t>
      </w:r>
      <w:proofErr w:type="spellStart"/>
      <w:r w:rsidRPr="0072383E">
        <w:t>positionings</w:t>
      </w:r>
      <w:proofErr w:type="spellEnd"/>
      <w:r w:rsidRPr="0072383E">
        <w:t xml:space="preserve"> for PSFs?</w:t>
      </w:r>
    </w:p>
    <w:p w:rsidR="0072383E" w:rsidRDefault="0072383E" w:rsidP="0072383E">
      <w:pPr>
        <w:ind w:left="720"/>
        <w:jc w:val="both"/>
      </w:pPr>
      <w:r>
        <w:t xml:space="preserve">These are </w:t>
      </w:r>
      <w:r w:rsidRPr="0072383E">
        <w:rPr>
          <w:i/>
        </w:rPr>
        <w:t>strong ideas</w:t>
      </w:r>
      <w:r>
        <w:t xml:space="preserve"> with a reputation for exciting design solutions; </w:t>
      </w:r>
      <w:r w:rsidRPr="0072383E">
        <w:rPr>
          <w:i/>
        </w:rPr>
        <w:t>strong experience</w:t>
      </w:r>
      <w:r>
        <w:t xml:space="preserve"> with the ability to solve complex problems for owners; and </w:t>
      </w:r>
      <w:r w:rsidRPr="0072383E">
        <w:rPr>
          <w:i/>
        </w:rPr>
        <w:t>strong delivery</w:t>
      </w:r>
      <w:r>
        <w:t xml:space="preserve"> with a reputation for reliable delivery on less complex projects </w:t>
      </w:r>
    </w:p>
    <w:p w:rsidR="008B4B54" w:rsidRDefault="0072383E" w:rsidP="0072383E">
      <w:pPr>
        <w:jc w:val="both"/>
      </w:pPr>
      <w:r>
        <w:t>5</w:t>
      </w:r>
      <w:r w:rsidR="00473FB6">
        <w:t>.</w:t>
      </w:r>
      <w:r w:rsidR="00473FB6">
        <w:tab/>
        <w:t>Why are project networks important for PBFs?</w:t>
      </w:r>
    </w:p>
    <w:p w:rsidR="009F4D25" w:rsidRDefault="009F4D25" w:rsidP="009F4D25">
      <w:pPr>
        <w:ind w:left="720"/>
        <w:jc w:val="both"/>
      </w:pPr>
      <w:r>
        <w:t>Because they often need to collaborate in order to provide the resources the owner needs for delivery of its pr</w:t>
      </w:r>
      <w:bookmarkStart w:id="0" w:name="_GoBack"/>
      <w:bookmarkEnd w:id="0"/>
      <w:r>
        <w:t>ojects.</w:t>
      </w:r>
    </w:p>
    <w:sectPr w:rsidR="009F4D25" w:rsidSect="00A24BB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775"/>
    <w:multiLevelType w:val="hybridMultilevel"/>
    <w:tmpl w:val="67D83A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B6"/>
    <w:rsid w:val="000800A6"/>
    <w:rsid w:val="001471F4"/>
    <w:rsid w:val="003358C2"/>
    <w:rsid w:val="00473FB6"/>
    <w:rsid w:val="0072383E"/>
    <w:rsid w:val="007E187F"/>
    <w:rsid w:val="00896A1B"/>
    <w:rsid w:val="008C6C36"/>
    <w:rsid w:val="00944034"/>
    <w:rsid w:val="009F4D25"/>
    <w:rsid w:val="00A24BBE"/>
    <w:rsid w:val="00CD2824"/>
    <w:rsid w:val="00D9153B"/>
    <w:rsid w:val="00DF78BC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D169"/>
  <w15:chartTrackingRefBased/>
  <w15:docId w15:val="{4B6E65CE-8EB0-4381-8B6A-EE18B6E8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Company>University of Manchester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Winch</dc:creator>
  <cp:keywords/>
  <dc:description/>
  <cp:lastModifiedBy>Graham Winch</cp:lastModifiedBy>
  <cp:revision>4</cp:revision>
  <dcterms:created xsi:type="dcterms:W3CDTF">2021-08-11T17:41:00Z</dcterms:created>
  <dcterms:modified xsi:type="dcterms:W3CDTF">2021-08-13T15:44:00Z</dcterms:modified>
</cp:coreProperties>
</file>